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«Системное мышление»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«Системное мышление».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аналитики,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Системное мышление.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«Системное мышление»,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Системное мышление: основы и принципы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Причинно-следственные связи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Системные архетипы в бизнесе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Практика системного анализа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Системное мышление: основы и принципы</w:t>
      </w:r>
    </w:p>
    <w:p>
      <w:r>
        <w:t>Результат: объяснить ключевые понятия темы «Системное мышление: основы и принципы»,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«Системное мышление: основы и принципы»: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«Системное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Причинно-следственные связи</w:t>
      </w:r>
    </w:p>
    <w:p>
      <w:r>
        <w:t>Результат: объяснить ключевые понятия темы «Причинно-следственные связи»,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«Причинно-следственные связи»: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«Системное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Системные архетипы в бизнесе</w:t>
      </w:r>
    </w:p>
    <w:p>
      <w:r>
        <w:t>Результат: объяснить ключевые понятия темы «Системные архетипы в бизнесе»,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«Системные архетипы в бизнесе»: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«Системное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Практика системного анализа</w:t>
      </w:r>
    </w:p>
    <w:p>
      <w:r>
        <w:t>Результат: объяснить ключевые понятия темы «Практика системного анализа»,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«Практика системного анализа»: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«Системное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Системное мышление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Жиглова Любовь Васильевна (методолог).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8900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