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«Личный бренд специалиста»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«Личный бренд специалиста».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Специалисты, эксперты, предприниматели, руководители.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Личный бренд специалиста.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«Личный бренд специалиста»,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Код личности: зачем нужен личный бренд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Нейрофизиология личного бренда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Архетип и упаковка стиля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Стратегия продвижения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Код личности: зачем нужен личный бренд</w:t>
      </w:r>
    </w:p>
    <w:p>
      <w:r>
        <w:t>Результат: объяснить ключевые понятия темы «Код личности: зачем нужен личный бренд»,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«Код личности: зачем нужен личный бренд»: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«Личный бренд специалиста»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Нейрофизиология личного бренда</w:t>
      </w:r>
    </w:p>
    <w:p>
      <w:r>
        <w:t>Результат: объяснить ключевые понятия темы «Нейрофизиология личного бренда»,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«Нейрофизиология личного бренда»: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«Личный бренд специалиста»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Архетип и упаковка стиля</w:t>
      </w:r>
    </w:p>
    <w:p>
      <w:r>
        <w:t>Результат: объяснить ключевые понятия темы «Архетип и упаковка стиля»,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«Архетип и упаковка стиля»: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«Личный бренд специалиста»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Стратегия продвижения</w:t>
      </w:r>
    </w:p>
    <w:p>
      <w:r>
        <w:t>Результат: объяснить ключевые понятия темы «Стратегия продвижения»,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«Стратегия продвижения»: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«Личный бренд специалиста»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Личный бренд специалиста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(HR-консультант).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взят из опубликованных данных, но учебный план и распределение часов являются новым проектом. Опубликованная цена 8900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