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использования ИИ и соблюдения академической добросовестности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r>
        <w:t>ИИ применяется как вспомогательный инструмент, если задание не устанавливает обоснованного ограничения. Слушатель сообщает использованный сервис и характер помощи, проверяет сведения, источники, права на материалы и работоспособность результата. Ответственность за итоговый ответ остаётся у автора.</w:t>
      </w:r>
    </w:p>
    <w:p>
      <w:r>
        <w:t>В учебную внешнюю ИИ-систему не загружаются персональные данные клиентов, детей, пациентов, коммерческая тайна и чужие произведения без соответствующего основания. Кейсы обезличиваются с проверкой возможности повторной идентификации, предпочтительно используются синтетические данные. Результаты ИИ не выдаются за медицинское заключение, диагноз, индивидуальную психологическую диагностику или юридическую гарантию.</w:t>
      </w:r>
    </w:p>
    <w:p>
      <w:r>
        <w:t>Работы оцениваются по содержанию и демонстрации понимания. Вероятность «ИИ-детектора» не является самостоятельным доказательством нарушения. При сомнении преподаватель предлагает пояснение, воспроизведение ключевых действий или устную защиту. Решение мотивируется и может быть обжаловано.</w:t>
      </w:r>
    </w:p>
    <w:p>
      <w:r>
        <w:t>Перед публичным размещением проекта проверяются конфиденциальность, лицензии, доступы и секреты. Для автоматизаций применяются ограниченные права, подтверждение значимых действий, журнал и остановка. Ссылки на инструменты не означают гарантии их доступности или разрешения обходить применимые ограничения.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