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об обучении лиц с инвалидностью и ограниченными возможностями здоровья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r>
        <w:t>Академия создаёт условия доступа к программам с учётом индивидуальных потребностей. Основания: статьи 34 и 79 273-ФЗ, применимые нормы 181-ФЗ. Наличие инвалидности не считается основанием для отказа. Фактически недоступные условия не объявляются доступными на сайте.</w:t>
      </w:r>
    </w:p>
    <w:p>
      <w:r>
        <w:t>До начала обучения слушатель сообщает необходимые адаптации добровольно. Медицинские документы запрашиваются только в необходимом объёме по законному основанию, хранятся отдельно с ограниченным доступом. Ответственное лицо согласует формат, сроки, способы связи и помощи, не публикуя диагноз.</w:t>
      </w:r>
    </w:p>
    <w:p>
      <w:r>
        <w:t>Для дистанционного обучения предусматриваются текстовые материалы, управляемое масштабирование, клавиатурная навигация, доступные задания, субтитры либо текстовая расшифровка, дополнительное время и альтернативный способ ответа при сохранении результата. Для очных занятий до договора проверяются доступность маршрута, входа, помещений, санитарных условий и помощи, а не только юридический адрес.</w:t>
      </w:r>
    </w:p>
    <w:p>
      <w:r>
        <w:t>При необходимости адаптация программы оформляется отдельным приложением: препятствие, решение, ресурс, ответственный, проверка работоспособности. Ассистент не выполняет аттестационное задание за обучающегося. Порядок идентификации допускает разумную альтернативу без обязательной биометрии. При невозможности обеспечить заявленное условие предлагается согласованная доступная форма либо законное расторжение и возврат, а не замалчивание ограничения.</w:t>
      </w:r>
    </w:p>
    <w:p>
      <w:r>
        <w:t>Данные об имеющихся средствах и специальных условиях подтверждаются актом обследования и размещаются в специальном разделе. Не заявляется наличие пандуса, оборудованных кабинетов или питания без фактической проверки.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