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Правила внутреннего распорядка обучающихся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01-ОД от 01 сентября 2026 г.</w:t>
      </w:r>
    </w:p>
    <w:p>
      <w:pPr>
        <w:pStyle w:val="Heading1"/>
      </w:pPr>
      <w:r>
        <w:t>1. Права и уважительное взаимодействие</w:t>
      </w:r>
    </w:p>
    <w:p>
      <w:r>
        <w:t>1.1. Обучающийся вправе получать обучение по утверждённой программе, понятные критерии, обратную связь, доступ к собственным результатам, уважительное обращение, помощь при затруднениях и законные специальные условия.</w:t>
      </w:r>
    </w:p>
    <w:p>
      <w:r>
        <w:t>1.2. Не допускаются унижение, дискриминация, угрозы, домогательства, навязывание публичных личных историй, отказ в обучении за несогласие с рекламой или публичной съёмкой.</w:t>
      </w:r>
    </w:p>
    <w:p>
      <w:r>
        <w:t>1.3. Обучающийся вправе обращаться к преподавателю по учебным вопросам, к администратору по доступу и документам, в комиссию по спорам. Рабочий контакт Академии: info@ankii.ru.</w:t>
      </w:r>
    </w:p>
    <w:p>
      <w:pPr>
        <w:pStyle w:val="Heading1"/>
      </w:pPr>
      <w:r>
        <w:t>2. Обязанности</w:t>
      </w:r>
    </w:p>
    <w:p>
      <w:r>
        <w:t>2.1. Обучающийся выполняет учебный план, соблюдает сроки или согласовывает перенос, предоставляет достоверные документы, самостоятельно защищает результаты и уважает других участников.</w:t>
      </w:r>
    </w:p>
    <w:p>
      <w:r>
        <w:t>2.2. Учётная запись персональна. Передавать доступ, выдавать себя за другого, загружать вредоносный код, обходить средства защиты и публиковать чужие материалы запрещено.</w:t>
      </w:r>
    </w:p>
    <w:p>
      <w:r>
        <w:t>2.3. Реальные клиентские случаи обезличиваются. Диагностические результаты не используются для постановки медицинского диагноза, решения о найме или иных существенных решений без правовых и профессиональных оснований.</w:t>
      </w:r>
    </w:p>
    <w:p>
      <w:r>
        <w:t>2.4. Обсуждения в чате относятся к учебной задаче. Контакты участников не выгружаются для рекламных рассылок. Скриншоты и видеозаписи с другими людьми не распространяются без основания.</w:t>
      </w:r>
    </w:p>
    <w:p>
      <w:pPr>
        <w:pStyle w:val="Heading1"/>
      </w:pPr>
      <w:r>
        <w:t>3. Материалы и ИИ</w:t>
      </w:r>
    </w:p>
    <w:p>
      <w:r>
        <w:t>3.1. Материалы предоставляются для личного освоения программы. Авторские права сохраняются; запрещается нелегальное распространение и продажа записей. Собственные работы обучающегося не переходят Академии автоматически.</w:t>
      </w:r>
    </w:p>
    <w:p>
      <w:r>
        <w:t>3.2. Согласие на публикацию работы, имени, фото или отзыва оформляется отдельно; отказ не ухудшает оценку. Нельзя считать участие в эфире согласием на маркетинговое распространение записи.</w:t>
      </w:r>
    </w:p>
    <w:p>
      <w:r>
        <w:t>3.3. Применение ИИ раскрывается в работе; ответы проверяются. Запрещается загружать в публичные модели персональные, конфиденциальные или охраняемые данные без надлежащего основания.</w:t>
      </w:r>
    </w:p>
    <w:p>
      <w:pPr>
        <w:pStyle w:val="Heading1"/>
      </w:pPr>
      <w:r>
        <w:t>4. Реагирование</w:t>
      </w:r>
    </w:p>
    <w:p>
      <w:r>
        <w:t>4.1. При нарушении сначала фиксируются факты и запрашивается объяснение. По возможности применяются предупреждение, доработка, изменение учебного формата и урегулирование конфликта.</w:t>
      </w:r>
    </w:p>
    <w:p>
      <w:r>
        <w:t>4.2. Дисциплинарные меры применяются по статье 43 и соответствующему порядку с учётом возраста, программы, тяжести и ограничений. Денежные штрафы за поведение локальным актом не вводятся.</w:t>
      </w:r>
    </w:p>
    <w:p>
      <w:r>
        <w:t>4.3. Угроза безопасности может потребовать временного ограничения конкретного канала с предоставлением альтернативного доступа и последующим рассмотрением. Это не автоматическое окончательное отчисление.</w:t>
      </w:r>
    </w:p>
    <w:p>
      <w:r>
        <w:t>4.4. Обучающийся информируется о решении и праве его оспорить. Полные конфликтные материалы не размещаются публично.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