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Порядок возникновения, приостановления и прекращения образовательных отношений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Возникновение</w:t>
      </w:r>
    </w:p>
    <w:p>
      <w:r>
        <w:t>1.1. Основание отношений по платной программе: договор об образовании и приказ о зачислении после проверки допуска. Применяются статьи 53, 54, 61 273-ФЗ. Заявка, доступ в чат или чек об оплате не заменяют необходимые документы.</w:t>
      </w:r>
    </w:p>
    <w:p>
      <w:r>
        <w:t>1.2. Обязательные условия включают стороны, обучающегося, программу, вид, форму, срок, объём, полную цену и порядок оплаты. Акты и сведения, влияющие на обучение, доступны до договора.</w:t>
      </w:r>
    </w:p>
    <w:p>
      <w:r>
        <w:t>1.3. Согласие на обработку данных предоставляется отдельно там, где оно является правовым основанием. Отказ от рекламы, аналитики или публикации фото не препятствует обучению.</w:t>
      </w:r>
    </w:p>
    <w:p>
      <w:pPr>
        <w:pStyle w:val="Heading1"/>
      </w:pPr>
      <w:r>
        <w:t>2. Изменение и приостановление</w:t>
      </w:r>
    </w:p>
    <w:p>
      <w:r>
        <w:t>2.1. Изменение программы, формы, сроков или цены оформляется соглашением и приказом, если затрагивает сведения приказа о зачислении. Исключения прямо предусмотрены законом, а не устанавливаются произвольно.</w:t>
      </w:r>
    </w:p>
    <w:p>
      <w:r>
        <w:t>2.2. По заявлению возможен согласованный перенос потока или перерыв с индивидуальным планом. Указываются дата, причины, новые сроки, доступ и расчёты. Универсальное обещание «академического отпуска» для любого краткого курса без применимого основания не используется.</w:t>
      </w:r>
    </w:p>
    <w:p>
      <w:r>
        <w:t>2.3. Во время перерыва сохраняются документированные освоенные результаты. Отсутствие в системе не считается автоматически отказом от договора.</w:t>
      </w:r>
    </w:p>
    <w:p>
      <w:r>
        <w:t>2.4. При технической невозможности на стороне Академии назначаются альтернативные способы и перенос. Объём и качество не уменьшаются без согласия.</w:t>
      </w:r>
    </w:p>
    <w:p>
      <w:pPr>
        <w:pStyle w:val="Heading1"/>
      </w:pPr>
      <w:r>
        <w:t>3. Прекращение</w:t>
      </w:r>
    </w:p>
    <w:p>
      <w:r>
        <w:t>3.1. Прекращение оформляется приказом с законным основанием. Обучающийся/представитель может отказаться от платного договора с оплатой фактически понесённых подтверждённых расходов в рамках закона; фиксированный невозвратный штраф не устанавливается.</w:t>
      </w:r>
    </w:p>
    <w:p>
      <w:r>
        <w:t>3.2. Академия предоставляет документы, результаты расчёта и сведения о зачтённых модулях. Договорные и образовательные основания прекращения разграничиваются, но отражаются согласованно.</w:t>
      </w:r>
    </w:p>
    <w:p>
      <w:r>
        <w:t>3.3. Документы о квалификации выдаются только при наличии результатов и предусмотренных условий. При прекращении выдаётся справка об освоенном объёме, где применимо.</w:t>
      </w:r>
    </w:p>
    <w:p>
      <w:r>
        <w:t>3.4. Данные хранятся только по законным основаниям и срокам. Прекращение договора не прекращает обязательный архив, но прекращает необоснованное дальнейшее использование данных.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