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Правила приёма на обучение по дополнительным программам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Область действия</w:t>
      </w:r>
    </w:p>
    <w:p>
      <w:r>
        <w:t>1.1. Правила регулируют приём на программы повышения квалификации и дополнительные общеразвивающие программы ООО «АНКИИ». Профессиональная переподготовка не вводится этими Правилами и требует отдельной утверждённой программы объёмом не менее 250 часов.</w:t>
      </w:r>
    </w:p>
    <w:p>
      <w:r>
        <w:t>1.2. Правовая основа: 273-ФЗ; приказ Минобрнауки России от 24.03.2025 № 266; постановление Правительства РФ от 15.09.2020 № 1441 (ред. 21.08.2026). Для общеразвивающих программ применяются статья 75 273-ФЗ и приказ Минпросвещения России № 629 от 27.07.2022.</w:t>
      </w:r>
    </w:p>
    <w:p>
      <w:r>
        <w:t>1.3. К ДПО допускаются лица, имеющие или получающие СПО либо высшее образование. Подтверждение личности и необходимого образования проводится до зачисления. Общеразвивающие программы не требуют СПО или высшего образования, если ограничения не вытекают из специфики программы.</w:t>
      </w:r>
    </w:p>
    <w:p>
      <w:pPr>
        <w:pStyle w:val="Heading1"/>
      </w:pPr>
      <w:r>
        <w:t>2. Информирование и документы</w:t>
      </w:r>
    </w:p>
    <w:p>
      <w:r>
        <w:t>2.1. До договора поступающему предоставляются программа, учебный план, календарный график, форма обучения, технологии, объём, цена, правила аттестации, сведения о документе по окончании, лицензии и порядке возврата. Обещание государственного образца документа ДПО не допускается.</w:t>
      </w:r>
    </w:p>
    <w:p>
      <w:r>
        <w:t>2.2. Поступающий подаёт заявление с выбранной программой, ФИО и контактами; предъявляет удостоверение личности и для ДПО документ об образовании либо справку об обучении. Документы иностранных государств принимаются с учётом применимых правил признания и перевода. Условия признания проверяет ответственное лицо, а не автоматический чекбокс.</w:t>
      </w:r>
    </w:p>
    <w:p>
      <w:r>
        <w:t>2.3. Паспортные копии собираются лишь при обоснованной необходимости; доступ ограничивается. СНИЛС запрашивается для обязательной передачи сведений в ФРДО при применимости, а не в рекламной форме. Данные несовершеннолетнего и представителя собираются раздельно.</w:t>
      </w:r>
    </w:p>
    <w:p>
      <w:pPr>
        <w:pStyle w:val="Heading1"/>
      </w:pPr>
      <w:r>
        <w:t>3. Порядок принятия решения</w:t>
      </w:r>
    </w:p>
    <w:p>
      <w:r>
        <w:t>3.1. Заявка регистрируется с датой. Ответственное лицо в течение трёх рабочих дней проверяет комплект, сообщает недостатки и предоставляет разумный срок исправления. Недостоверные сведения не исправляются сотрудником без подтверждения заявителя.</w:t>
      </w:r>
    </w:p>
    <w:p>
      <w:r>
        <w:t>3.2. Отказ допустим при отсутствии необходимых условий допуска, невозможности реализации согласованных условий либо заполненной утверждённой группе. Отказ оформляется мотивированным сообщением. Дискриминация по инвалидности, национальности или иным не связанным с программой признакам не допускается.</w:t>
      </w:r>
    </w:p>
    <w:p>
      <w:r>
        <w:t>3.3. Для заявленного дистанционного формата проверяются доступ к устройству, сети и необходимые учётные записи. При затруднениях сначала рассматриваются доступные альтернативы и специальные условия.</w:t>
      </w:r>
    </w:p>
    <w:p>
      <w:r>
        <w:t>3.4. Договор заключается письменно до начала оказания услуг; оплата вносится по согласованному графику. Образовательные отношения возникают на основании приказа о зачислении. Оплата сама по себе не заменяет приказ и проверку допуска к ДПО.</w:t>
      </w:r>
    </w:p>
    <w:p>
      <w:r>
        <w:t>3.5. Приказ фиксирует программу, форму, сроки, группу и ФИО обучающегося. Обучающемуся направляются выписка, доступ к среде и правила. Полные списки с персональными данными не публикуются на сайте.</w:t>
      </w:r>
    </w:p>
    <w:p>
      <w:pPr>
        <w:pStyle w:val="Heading1"/>
      </w:pPr>
      <w:r>
        <w:t>4. Особые случаи и учёт</w:t>
      </w:r>
    </w:p>
    <w:p>
      <w:r>
        <w:t>4.1. Для несовершеннолетнего договор подписывает надлежащий законный представитель с учётом возраста и гражданской дееспособности. Согласование записи и публикации изображений оформляется отдельно.</w:t>
      </w:r>
    </w:p>
    <w:p>
      <w:r>
        <w:t>4.2. Лица, ещё получающие СПО или высшее образование, могут учиться по ДПО; документ о квалификации выдаётся одновременно с соответствующим документом об образовании и о квалификации, после предъявления подтверждения.</w:t>
      </w:r>
    </w:p>
    <w:p>
      <w:r>
        <w:t>4.3. Приём ведётся по календарю утверждённых программ. Число мест определяется ресурсами и публикуется по каждой программе; формулировка «без ограничений» не используется без обоснования.</w:t>
      </w:r>
    </w:p>
    <w:p>
      <w:r>
        <w:t>4.4. Жалобы подаются на info@ankii.ru; внутренний срок первичного ответа составляет пять рабочих дней. Это не ограничивает право на обращение в суд и надзорные органы.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